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3B55" w14:textId="551C0F44" w:rsidR="00BD28BC" w:rsidRPr="00721534" w:rsidRDefault="00BD28BC" w:rsidP="00BD28BC">
      <w:pPr>
        <w:pStyle w:val="a4"/>
        <w:ind w:left="10620"/>
        <w:rPr>
          <w:lang w:val="ru-RU"/>
        </w:rPr>
      </w:pPr>
      <w:bookmarkStart w:id="0" w:name="ТекстовоеПоле447"/>
      <w:r w:rsidRPr="00721534">
        <w:rPr>
          <w:lang w:val="ru-RU"/>
        </w:rPr>
        <w:t xml:space="preserve">Приложение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bookmarkStart w:id="1" w:name="_GoBack"/>
      <w:bookmarkEnd w:id="1"/>
      <w:r w:rsidR="00A16C45">
        <w:rPr>
          <w:rFonts w:eastAsia="MS Mincho"/>
          <w:noProof/>
          <w:lang w:val="ru-RU"/>
        </w:rPr>
        <w:t>1</w:t>
      </w:r>
      <w:r w:rsidRPr="00721534">
        <w:rPr>
          <w:rFonts w:eastAsia="MS Mincho"/>
        </w:rPr>
        <w:fldChar w:fldCharType="end"/>
      </w:r>
    </w:p>
    <w:p w14:paraId="67FD19F2" w14:textId="4F0657DB" w:rsidR="00BD28BC" w:rsidRPr="00721534" w:rsidRDefault="00BD28BC" w:rsidP="00B91C0D">
      <w:pPr>
        <w:pStyle w:val="a4"/>
        <w:ind w:left="10620"/>
        <w:rPr>
          <w:lang w:val="ru-RU"/>
        </w:rPr>
      </w:pPr>
      <w:r w:rsidRPr="00721534">
        <w:rPr>
          <w:lang w:val="ru-RU"/>
        </w:rPr>
        <w:t xml:space="preserve">к </w:t>
      </w:r>
      <w:r w:rsidR="00E939FB">
        <w:rPr>
          <w:rFonts w:eastAsia="MS Mincho"/>
          <w:lang w:val="ru-RU"/>
        </w:rPr>
        <w:fldChar w:fldCharType="begin">
          <w:ffData>
            <w:name w:val=""/>
            <w:enabled/>
            <w:calcOnExit w:val="0"/>
            <w:textInput>
              <w:default w:val="Стандартной оговорке о соблюдении Требований ПБОТОС и ПЛЧС"/>
            </w:textInput>
          </w:ffData>
        </w:fldChar>
      </w:r>
      <w:r w:rsidR="00E939FB">
        <w:rPr>
          <w:rFonts w:eastAsia="MS Mincho"/>
          <w:lang w:val="ru-RU"/>
        </w:rPr>
        <w:instrText xml:space="preserve"> FORMTEXT </w:instrText>
      </w:r>
      <w:r w:rsidR="00E939FB">
        <w:rPr>
          <w:rFonts w:eastAsia="MS Mincho"/>
          <w:lang w:val="ru-RU"/>
        </w:rPr>
      </w:r>
      <w:r w:rsidR="00E939FB">
        <w:rPr>
          <w:rFonts w:eastAsia="MS Mincho"/>
          <w:lang w:val="ru-RU"/>
        </w:rPr>
        <w:fldChar w:fldCharType="separate"/>
      </w:r>
      <w:r w:rsidR="00A16C45">
        <w:rPr>
          <w:rFonts w:eastAsia="MS Mincho"/>
          <w:lang w:val="ru-RU"/>
        </w:rPr>
        <w:t>Приложению 5 "</w:t>
      </w:r>
      <w:r w:rsidR="00E939FB">
        <w:rPr>
          <w:rFonts w:eastAsia="MS Mincho"/>
          <w:noProof/>
          <w:lang w:val="ru-RU"/>
        </w:rPr>
        <w:t>Стандартн</w:t>
      </w:r>
      <w:r w:rsidR="00A16C45">
        <w:rPr>
          <w:rFonts w:eastAsia="MS Mincho"/>
          <w:noProof/>
          <w:lang w:val="ru-RU"/>
        </w:rPr>
        <w:t>ая</w:t>
      </w:r>
      <w:r w:rsidR="00E939FB">
        <w:rPr>
          <w:rFonts w:eastAsia="MS Mincho"/>
          <w:noProof/>
          <w:lang w:val="ru-RU"/>
        </w:rPr>
        <w:t xml:space="preserve"> оговорк</w:t>
      </w:r>
      <w:r w:rsidR="00A16C45">
        <w:rPr>
          <w:rFonts w:eastAsia="MS Mincho"/>
          <w:noProof/>
          <w:lang w:val="ru-RU"/>
        </w:rPr>
        <w:t>а</w:t>
      </w:r>
      <w:r w:rsidR="00E939FB">
        <w:rPr>
          <w:rFonts w:eastAsia="MS Mincho"/>
          <w:noProof/>
          <w:lang w:val="ru-RU"/>
        </w:rPr>
        <w:t xml:space="preserve"> о соблюдении Требований ПБОТОС и ПЛЧС</w:t>
      </w:r>
      <w:r w:rsidR="00A16C45">
        <w:rPr>
          <w:rFonts w:eastAsia="MS Mincho"/>
          <w:noProof/>
          <w:lang w:val="ru-RU"/>
        </w:rPr>
        <w:t>"</w:t>
      </w:r>
      <w:r w:rsidR="00E939FB">
        <w:rPr>
          <w:rFonts w:eastAsia="MS Mincho"/>
          <w:lang w:val="ru-RU"/>
        </w:rPr>
        <w:fldChar w:fldCharType="end"/>
      </w:r>
      <w:r w:rsidRPr="00721534">
        <w:rPr>
          <w:lang w:val="ru-RU"/>
        </w:rPr>
        <w:t xml:space="preserve"> </w:t>
      </w:r>
    </w:p>
    <w:p w14:paraId="73D952AB" w14:textId="1AF06988" w:rsidR="00BD28BC" w:rsidRPr="00721534" w:rsidRDefault="00BD28BC" w:rsidP="00B91C0D">
      <w:pPr>
        <w:pStyle w:val="a4"/>
        <w:spacing w:after="120"/>
        <w:ind w:left="10620"/>
        <w:rPr>
          <w:lang w:val="ru-RU"/>
        </w:rPr>
      </w:pPr>
      <w:r w:rsidRPr="00721534">
        <w:rPr>
          <w:lang w:val="ru-RU"/>
        </w:rPr>
        <w:t xml:space="preserve">к Договору </w:t>
      </w:r>
      <w:r w:rsidR="00F62EF9" w:rsidRPr="00721534">
        <w:rPr>
          <w:lang w:val="ru-RU"/>
        </w:rPr>
        <w:t xml:space="preserve">от </w:t>
      </w:r>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rPr>
        <w:fldChar w:fldCharType="end"/>
      </w:r>
      <w:r w:rsidR="00F62EF9" w:rsidRPr="00A16C45">
        <w:rPr>
          <w:rFonts w:eastAsia="MS Mincho"/>
          <w:lang w:val="ru-RU"/>
        </w:rPr>
        <w:t xml:space="preserve"> </w:t>
      </w:r>
      <w:r w:rsidRPr="00721534">
        <w:rPr>
          <w:lang w:val="ru-RU"/>
        </w:rPr>
        <w:t xml:space="preserve">№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rPr>
        <w:fldChar w:fldCharType="end"/>
      </w:r>
      <w:r w:rsidRPr="00721534">
        <w:rPr>
          <w:rFonts w:eastAsia="MS Mincho"/>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C4AAC1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2EF9" w:rsidRPr="007940FA">
        <w:rPr>
          <w:lang w:val="ru-RU"/>
        </w:rPr>
        <w:t>Подрядчиком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A16C45"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w:t>
            </w:r>
            <w:r w:rsidR="003A28B7" w:rsidRPr="00EA6C05">
              <w:rPr>
                <w:sz w:val="22"/>
                <w:szCs w:val="22"/>
                <w:lang w:val="ru-RU"/>
              </w:rPr>
              <w:lastRenderedPageBreak/>
              <w:t xml:space="preserve">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lastRenderedPageBreak/>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A16C45"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A16C45"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6A4C64F"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Подрядчика 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A16C45"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A16C45"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lastRenderedPageBreak/>
              <w:t>Примечания</w:t>
            </w:r>
            <w:r w:rsidRPr="00EA6C05">
              <w:rPr>
                <w:b/>
                <w:i/>
                <w:sz w:val="22"/>
              </w:rPr>
              <w:t>:</w:t>
            </w:r>
          </w:p>
        </w:tc>
      </w:tr>
      <w:tr w:rsidR="007940FA" w:rsidRPr="00A16C45" w14:paraId="1D62E9D9" w14:textId="77777777" w:rsidTr="00B65BD3">
        <w:trPr>
          <w:trHeight w:val="489"/>
          <w:jc w:val="center"/>
        </w:trPr>
        <w:tc>
          <w:tcPr>
            <w:tcW w:w="15186" w:type="dxa"/>
            <w:shd w:val="clear" w:color="auto" w:fill="auto"/>
          </w:tcPr>
          <w:p w14:paraId="0262A50F" w14:textId="61FB33B9" w:rsidR="00016AAE" w:rsidRPr="00EA6C05" w:rsidRDefault="00A10D74" w:rsidP="00A63DBC">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«Подр</w:t>
            </w:r>
            <w:r w:rsidR="002B35B5" w:rsidRPr="00EA6C05">
              <w:rPr>
                <w:i/>
                <w:sz w:val="22"/>
                <w:lang w:val="ru-RU"/>
              </w:rPr>
              <w:t>ядчик»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Подрядчика/контрагента Подрядчика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 работ/услуг в интересах Заказчика</w:t>
            </w:r>
            <w:r w:rsidR="00B81B05">
              <w:rPr>
                <w:i/>
                <w:sz w:val="22"/>
                <w:lang w:val="ru-RU"/>
              </w:rPr>
              <w:t>.</w:t>
            </w:r>
          </w:p>
        </w:tc>
      </w:tr>
      <w:tr w:rsidR="007940FA" w:rsidRPr="00A16C45"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A16C45" w14:paraId="03BA412B" w14:textId="77777777" w:rsidTr="00B65BD3">
        <w:trPr>
          <w:trHeight w:val="489"/>
          <w:jc w:val="center"/>
        </w:trPr>
        <w:tc>
          <w:tcPr>
            <w:tcW w:w="15186" w:type="dxa"/>
            <w:shd w:val="clear" w:color="auto" w:fill="auto"/>
          </w:tcPr>
          <w:p w14:paraId="5DFB10A4" w14:textId="38011605"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Подрядчика,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A16C45" w14:paraId="35FC736B" w14:textId="77777777" w:rsidTr="00B65BD3">
        <w:trPr>
          <w:trHeight w:val="489"/>
          <w:jc w:val="center"/>
        </w:trPr>
        <w:tc>
          <w:tcPr>
            <w:tcW w:w="15186" w:type="dxa"/>
            <w:shd w:val="clear" w:color="auto" w:fill="auto"/>
          </w:tcPr>
          <w:p w14:paraId="1B62BD14" w14:textId="73039C0A" w:rsidR="007275E9" w:rsidRPr="007940FA" w:rsidRDefault="007275E9" w:rsidP="00E41A9F">
            <w:pPr>
              <w:jc w:val="both"/>
              <w:rPr>
                <w:i/>
                <w:sz w:val="22"/>
                <w:lang w:val="ru-RU"/>
              </w:rPr>
            </w:pPr>
            <w:r w:rsidRPr="007940FA">
              <w:rPr>
                <w:i/>
                <w:sz w:val="22"/>
                <w:lang w:val="ru-RU"/>
              </w:rPr>
              <w:t xml:space="preserve">4. Подрядчик отвечает за нарушения </w:t>
            </w:r>
            <w:r w:rsidR="00EC4128">
              <w:rPr>
                <w:i/>
                <w:sz w:val="22"/>
                <w:lang w:val="ru-RU"/>
              </w:rPr>
              <w:t>с</w:t>
            </w:r>
            <w:r w:rsidRPr="007940FA">
              <w:rPr>
                <w:i/>
                <w:sz w:val="22"/>
                <w:lang w:val="ru-RU"/>
              </w:rPr>
              <w:t xml:space="preserve">убподрядчиков,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A16C45" w14:paraId="23947663" w14:textId="77777777" w:rsidTr="00B65BD3">
        <w:trPr>
          <w:trHeight w:val="489"/>
          <w:jc w:val="center"/>
        </w:trPr>
        <w:tc>
          <w:tcPr>
            <w:tcW w:w="15186" w:type="dxa"/>
            <w:shd w:val="clear" w:color="auto" w:fill="auto"/>
          </w:tcPr>
          <w:p w14:paraId="30E4B0D4" w14:textId="712D0F6B"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Подрядчика. Общее количество лиц, подписывающих акт, должно быть не менее двух человек.</w:t>
            </w:r>
          </w:p>
          <w:p w14:paraId="50609081" w14:textId="540C385C" w:rsidR="006A377C" w:rsidRPr="007940FA" w:rsidRDefault="004414CE" w:rsidP="005C3425">
            <w:pPr>
              <w:jc w:val="both"/>
              <w:rPr>
                <w:i/>
                <w:sz w:val="22"/>
                <w:lang w:val="ru-RU"/>
              </w:rPr>
            </w:pPr>
            <w:r w:rsidRPr="007940FA">
              <w:rPr>
                <w:i/>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A16C45"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A16C45"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A16C45" w14:paraId="506C86FB" w14:textId="77777777" w:rsidTr="00B65BD3">
        <w:trPr>
          <w:trHeight w:val="553"/>
          <w:jc w:val="center"/>
        </w:trPr>
        <w:tc>
          <w:tcPr>
            <w:tcW w:w="15186" w:type="dxa"/>
            <w:shd w:val="clear" w:color="auto" w:fill="auto"/>
            <w:hideMark/>
          </w:tcPr>
          <w:p w14:paraId="394969CC" w14:textId="3B84DCDD" w:rsidR="00040E7D" w:rsidRPr="007940FA" w:rsidRDefault="007275E9" w:rsidP="00214CE9">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В случае совершения нарушений, повлекших смерть работника Подрядчика</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Заказчик вправе снизить штраф в отношении Подрядчика на сумму в размере компенсации, факт</w:t>
            </w:r>
            <w:r w:rsidR="006A78B5" w:rsidRPr="00B65BD3">
              <w:rPr>
                <w:i/>
                <w:sz w:val="22"/>
                <w:lang w:val="ru-RU"/>
              </w:rPr>
              <w:t xml:space="preserve">ически выплаченной Подрядчиком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A16C45" w14:paraId="3BCDBF36" w14:textId="77777777" w:rsidTr="00B65BD3">
        <w:trPr>
          <w:trHeight w:val="558"/>
          <w:jc w:val="center"/>
        </w:trPr>
        <w:tc>
          <w:tcPr>
            <w:tcW w:w="15186" w:type="dxa"/>
            <w:shd w:val="clear" w:color="auto" w:fill="auto"/>
          </w:tcPr>
          <w:p w14:paraId="6E833D26" w14:textId="090031B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A16C45" w14:paraId="65988602" w14:textId="77777777" w:rsidTr="003F5B2B">
        <w:trPr>
          <w:trHeight w:val="558"/>
          <w:jc w:val="center"/>
        </w:trPr>
        <w:tc>
          <w:tcPr>
            <w:tcW w:w="15186" w:type="dxa"/>
            <w:shd w:val="clear" w:color="auto" w:fill="FFFFFF" w:themeFill="background1"/>
          </w:tcPr>
          <w:p w14:paraId="5F2D3D60" w14:textId="77777777" w:rsidR="00BD080F" w:rsidRPr="00BD080F" w:rsidRDefault="001F2DBA" w:rsidP="001F2DBA">
            <w:pPr>
              <w:jc w:val="both"/>
              <w:rPr>
                <w:i/>
                <w:sz w:val="22"/>
                <w:szCs w:val="22"/>
                <w:lang w:val="ru-RU"/>
              </w:rPr>
            </w:pPr>
            <w:r w:rsidRPr="003F5B2B">
              <w:rPr>
                <w:i/>
                <w:sz w:val="22"/>
                <w:szCs w:val="22"/>
                <w:lang w:val="ru-RU"/>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w:t>
            </w:r>
            <w:r w:rsidRPr="003F5B2B">
              <w:rPr>
                <w:i/>
                <w:sz w:val="22"/>
                <w:szCs w:val="22"/>
                <w:lang w:val="ru-RU"/>
              </w:rPr>
              <w:lastRenderedPageBreak/>
              <w:t>удержаний), сумм неустойки (штрафов, пени), убытков.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tbl>
      <w:tblPr>
        <w:tblpPr w:leftFromText="180" w:rightFromText="180" w:vertAnchor="text" w:horzAnchor="margin" w:tblpY="794"/>
        <w:tblW w:w="13587" w:type="dxa"/>
        <w:tblLook w:val="01E0" w:firstRow="1" w:lastRow="1" w:firstColumn="1" w:lastColumn="1" w:noHBand="0" w:noVBand="0"/>
      </w:tblPr>
      <w:tblGrid>
        <w:gridCol w:w="8505"/>
        <w:gridCol w:w="5082"/>
      </w:tblGrid>
      <w:tr w:rsidR="007F6C76" w:rsidRPr="00A83D5E" w14:paraId="7E5DDC8C" w14:textId="77777777" w:rsidTr="007F6C76">
        <w:trPr>
          <w:trHeight w:val="377"/>
        </w:trPr>
        <w:tc>
          <w:tcPr>
            <w:tcW w:w="8505" w:type="dxa"/>
          </w:tcPr>
          <w:p w14:paraId="57FA01A7" w14:textId="11A7B577" w:rsidR="007F6C76" w:rsidRPr="00A83D5E" w:rsidRDefault="007F6C76" w:rsidP="00A16C45">
            <w:pPr>
              <w:pStyle w:val="10"/>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A16C45">
              <w:rPr>
                <w:rFonts w:ascii="Times New Roman" w:hAnsi="Times New Roman"/>
                <w:noProof/>
                <w:color w:val="000000"/>
                <w:sz w:val="24"/>
                <w:szCs w:val="24"/>
                <w:highlight w:val="lightGray"/>
                <w:lang w:val="ru-RU"/>
              </w:rPr>
              <w:t>Продавца</w:t>
            </w:r>
            <w:r w:rsidRPr="00A83D5E">
              <w:rPr>
                <w:rFonts w:ascii="Times New Roman" w:hAnsi="Times New Roman"/>
                <w:color w:val="000000"/>
                <w:sz w:val="24"/>
                <w:szCs w:val="24"/>
                <w:highlight w:val="lightGray"/>
                <w:lang w:val="ru-RU"/>
              </w:rPr>
              <w:fldChar w:fldCharType="end"/>
            </w:r>
            <w:bookmarkEnd w:id="2"/>
            <w:r w:rsidRPr="00A83D5E">
              <w:rPr>
                <w:rFonts w:ascii="Times New Roman" w:hAnsi="Times New Roman"/>
                <w:color w:val="000000"/>
                <w:sz w:val="24"/>
                <w:szCs w:val="24"/>
                <w:highlight w:val="lightGray"/>
                <w:lang w:val="ru-RU"/>
              </w:rPr>
              <w:t>:</w:t>
            </w:r>
          </w:p>
        </w:tc>
        <w:tc>
          <w:tcPr>
            <w:tcW w:w="5082" w:type="dxa"/>
          </w:tcPr>
          <w:p w14:paraId="2D1E4C32" w14:textId="5B3E7F8B" w:rsidR="007F6C76" w:rsidRPr="00A83D5E" w:rsidRDefault="007F6C76" w:rsidP="00A16C45">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3"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00A16C45">
              <w:rPr>
                <w:rFonts w:ascii="Times New Roman" w:hAnsi="Times New Roman"/>
                <w:noProof/>
                <w:color w:val="000000"/>
                <w:sz w:val="24"/>
                <w:szCs w:val="24"/>
                <w:highlight w:val="lightGray"/>
                <w:lang w:val="ru-RU"/>
              </w:rPr>
              <w:t>Покупателя</w:t>
            </w:r>
            <w:r w:rsidRPr="00A83D5E">
              <w:rPr>
                <w:rFonts w:ascii="Times New Roman" w:hAnsi="Times New Roman"/>
                <w:color w:val="000000"/>
                <w:sz w:val="24"/>
                <w:szCs w:val="24"/>
                <w:highlight w:val="lightGray"/>
                <w:lang w:val="ru-RU"/>
              </w:rPr>
              <w:fldChar w:fldCharType="end"/>
            </w:r>
            <w:bookmarkEnd w:id="3"/>
            <w:r w:rsidRPr="00A83D5E">
              <w:rPr>
                <w:rFonts w:ascii="Times New Roman" w:hAnsi="Times New Roman"/>
                <w:color w:val="000000"/>
                <w:sz w:val="24"/>
                <w:szCs w:val="24"/>
                <w:highlight w:val="lightGray"/>
                <w:lang w:val="ru-RU"/>
              </w:rPr>
              <w:t>:</w:t>
            </w:r>
          </w:p>
        </w:tc>
      </w:tr>
      <w:bookmarkStart w:id="4" w:name="ТекстовоеПоле93"/>
      <w:tr w:rsidR="007F6C76" w:rsidRPr="00A83D5E" w14:paraId="552B9819" w14:textId="77777777" w:rsidTr="007F6C76">
        <w:trPr>
          <w:trHeight w:val="392"/>
        </w:trPr>
        <w:tc>
          <w:tcPr>
            <w:tcW w:w="8505" w:type="dxa"/>
          </w:tcPr>
          <w:p w14:paraId="71E2E483" w14:textId="7220C54D" w:rsidR="007F6C76" w:rsidRPr="00A83D5E" w:rsidRDefault="007F6C76" w:rsidP="00A16C45">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16C45">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16C45">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16C45">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4"/>
            <w:r w:rsidRPr="00A83D5E">
              <w:rPr>
                <w:rFonts w:ascii="Times New Roman" w:hAnsi="Times New Roman"/>
                <w:color w:val="000000"/>
                <w:sz w:val="24"/>
                <w:szCs w:val="24"/>
                <w:highlight w:val="lightGray"/>
                <w:lang w:val="ru-RU"/>
              </w:rPr>
              <w:t xml:space="preserve"> </w:t>
            </w:r>
            <w:bookmarkStart w:id="5"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16C45">
              <w:rPr>
                <w:rFonts w:ascii="Times New Roman" w:hAnsi="Times New Roman"/>
                <w:noProof/>
                <w:color w:val="000000"/>
                <w:sz w:val="24"/>
                <w:szCs w:val="24"/>
                <w:highlight w:val="lightGray"/>
                <w:lang w:val="ru-RU"/>
              </w:rPr>
              <w:t>С.Г. Галактионов</w:t>
            </w:r>
            <w:r w:rsidRPr="00A83D5E">
              <w:rPr>
                <w:rFonts w:ascii="Times New Roman" w:hAnsi="Times New Roman"/>
                <w:color w:val="000000"/>
                <w:sz w:val="24"/>
                <w:szCs w:val="24"/>
                <w:highlight w:val="lightGray"/>
                <w:lang w:val="ru-RU"/>
              </w:rPr>
              <w:fldChar w:fldCharType="end"/>
            </w:r>
            <w:bookmarkEnd w:id="5"/>
            <w:r w:rsidRPr="00A83D5E">
              <w:rPr>
                <w:rFonts w:ascii="Times New Roman" w:hAnsi="Times New Roman"/>
                <w:color w:val="000000"/>
                <w:sz w:val="24"/>
                <w:szCs w:val="24"/>
                <w:highlight w:val="lightGray"/>
                <w:lang w:val="ru-RU"/>
              </w:rPr>
              <w:tab/>
            </w:r>
          </w:p>
        </w:tc>
        <w:bookmarkStart w:id="6" w:name="ТекстовоеПоле101"/>
        <w:tc>
          <w:tcPr>
            <w:tcW w:w="5082" w:type="dxa"/>
          </w:tcPr>
          <w:p w14:paraId="286566F5"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6"/>
            <w:r w:rsidRPr="00A83D5E">
              <w:rPr>
                <w:rFonts w:ascii="Times New Roman" w:hAnsi="Times New Roman"/>
                <w:color w:val="000000"/>
                <w:sz w:val="24"/>
                <w:szCs w:val="24"/>
                <w:highlight w:val="lightGray"/>
                <w:lang w:val="ru-RU"/>
              </w:rPr>
              <w:t xml:space="preserve"> </w:t>
            </w:r>
            <w:bookmarkStart w:id="7"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7"/>
            <w:r w:rsidRPr="00A83D5E">
              <w:rPr>
                <w:rFonts w:ascii="Times New Roman" w:hAnsi="Times New Roman"/>
                <w:color w:val="000000"/>
                <w:sz w:val="24"/>
                <w:szCs w:val="24"/>
                <w:highlight w:val="lightGray"/>
                <w:lang w:val="ru-RU"/>
              </w:rPr>
              <w:tab/>
            </w:r>
          </w:p>
        </w:tc>
      </w:tr>
      <w:bookmarkStart w:id="8" w:name="ТекстовоеПоле95"/>
      <w:tr w:rsidR="007F6C76" w:rsidRPr="00A83D5E" w14:paraId="684E2DD4" w14:textId="77777777" w:rsidTr="007F6C76">
        <w:trPr>
          <w:trHeight w:val="769"/>
        </w:trPr>
        <w:tc>
          <w:tcPr>
            <w:tcW w:w="8505" w:type="dxa"/>
          </w:tcPr>
          <w:p w14:paraId="0FB0637F" w14:textId="7CE5AB6A" w:rsidR="00A16C45" w:rsidRDefault="007F6C76" w:rsidP="002C61CC">
            <w:pPr>
              <w:pStyle w:val="10"/>
              <w:keepLines/>
              <w:spacing w:line="240" w:lineRule="auto"/>
              <w:rPr>
                <w:rFonts w:ascii="Times New Roman" w:hAnsi="Times New Roman"/>
                <w:noProof/>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8"/>
            <w:r w:rsidRPr="00A83D5E">
              <w:rPr>
                <w:rFonts w:ascii="Times New Roman" w:hAnsi="Times New Roman"/>
                <w:color w:val="000000"/>
                <w:sz w:val="24"/>
                <w:szCs w:val="24"/>
                <w:highlight w:val="lightGray"/>
                <w:lang w:val="ru-RU"/>
              </w:rPr>
              <w:t xml:space="preserve"> </w:t>
            </w:r>
            <w:bookmarkStart w:id="9"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00A16C45">
              <w:rPr>
                <w:rFonts w:ascii="Times New Roman" w:hAnsi="Times New Roman"/>
                <w:noProof/>
                <w:color w:val="000000"/>
                <w:sz w:val="24"/>
                <w:szCs w:val="24"/>
                <w:highlight w:val="lightGray"/>
                <w:lang w:val="ru-RU"/>
              </w:rPr>
              <w:t>Заместитель генерального директора</w:t>
            </w:r>
          </w:p>
          <w:p w14:paraId="0476E1C9" w14:textId="11EE0F20" w:rsidR="007F6C76" w:rsidRPr="00A83D5E" w:rsidRDefault="00A16C45" w:rsidP="002C61CC">
            <w:pPr>
              <w:pStyle w:val="10"/>
              <w:keepLines/>
              <w:spacing w:line="240" w:lineRule="auto"/>
              <w:rPr>
                <w:rFonts w:ascii="Times New Roman" w:hAnsi="Times New Roman"/>
                <w:color w:val="000000"/>
                <w:sz w:val="24"/>
                <w:szCs w:val="24"/>
                <w:highlight w:val="lightGray"/>
                <w:lang w:val="ru-RU"/>
              </w:rPr>
            </w:pPr>
            <w:r>
              <w:rPr>
                <w:rFonts w:ascii="Times New Roman" w:hAnsi="Times New Roman"/>
                <w:noProof/>
                <w:color w:val="000000"/>
                <w:sz w:val="24"/>
                <w:szCs w:val="24"/>
                <w:highlight w:val="lightGray"/>
                <w:lang w:val="ru-RU"/>
              </w:rPr>
              <w:t>по снабжению</w:t>
            </w:r>
            <w:r w:rsidR="007F6C76" w:rsidRPr="00A83D5E">
              <w:rPr>
                <w:rFonts w:ascii="Times New Roman" w:hAnsi="Times New Roman"/>
                <w:color w:val="000000"/>
                <w:sz w:val="24"/>
                <w:szCs w:val="24"/>
                <w:highlight w:val="lightGray"/>
                <w:lang w:val="ru-RU"/>
              </w:rPr>
              <w:fldChar w:fldCharType="end"/>
            </w:r>
            <w:bookmarkEnd w:id="9"/>
            <w:r w:rsidR="007F6C76" w:rsidRPr="00A83D5E">
              <w:rPr>
                <w:rFonts w:ascii="Times New Roman" w:hAnsi="Times New Roman"/>
                <w:color w:val="000000"/>
                <w:sz w:val="24"/>
                <w:szCs w:val="24"/>
                <w:highlight w:val="lightGray"/>
                <w:lang w:val="ru-RU"/>
              </w:rPr>
              <w:tab/>
            </w:r>
          </w:p>
          <w:p w14:paraId="5FC0824E"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p>
        </w:tc>
        <w:bookmarkStart w:id="10" w:name="ТекстовоеПоле103"/>
        <w:tc>
          <w:tcPr>
            <w:tcW w:w="5082" w:type="dxa"/>
          </w:tcPr>
          <w:p w14:paraId="7753E391" w14:textId="77777777"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10"/>
            <w:r w:rsidRPr="00A83D5E">
              <w:rPr>
                <w:rFonts w:ascii="Times New Roman" w:hAnsi="Times New Roman"/>
                <w:color w:val="000000"/>
                <w:sz w:val="24"/>
                <w:szCs w:val="24"/>
                <w:highlight w:val="lightGray"/>
                <w:lang w:val="ru-RU"/>
              </w:rPr>
              <w:t xml:space="preserve"> </w:t>
            </w:r>
            <w:bookmarkStart w:id="1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11"/>
            <w:r w:rsidRPr="00A83D5E">
              <w:rPr>
                <w:rFonts w:ascii="Times New Roman" w:hAnsi="Times New Roman"/>
                <w:color w:val="000000"/>
                <w:sz w:val="24"/>
                <w:szCs w:val="24"/>
                <w:highlight w:val="lightGray"/>
                <w:lang w:val="ru-RU"/>
              </w:rPr>
              <w:tab/>
            </w:r>
          </w:p>
        </w:tc>
      </w:tr>
      <w:tr w:rsidR="007F6C76" w:rsidRPr="00A83D5E" w14:paraId="5B4C7BEF" w14:textId="77777777" w:rsidTr="007F6C76">
        <w:trPr>
          <w:trHeight w:val="377"/>
        </w:trPr>
        <w:tc>
          <w:tcPr>
            <w:tcW w:w="8505" w:type="dxa"/>
            <w:shd w:val="clear" w:color="auto" w:fill="auto"/>
          </w:tcPr>
          <w:p w14:paraId="1A411D79"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F145D4F"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12" w:name="ТекстовоеПоле97"/>
      <w:tr w:rsidR="007F6C76" w:rsidRPr="00A83D5E" w14:paraId="6BE771C8" w14:textId="77777777" w:rsidTr="007F6C76">
        <w:trPr>
          <w:trHeight w:val="769"/>
        </w:trPr>
        <w:tc>
          <w:tcPr>
            <w:tcW w:w="8505" w:type="dxa"/>
          </w:tcPr>
          <w:p w14:paraId="203B70AB" w14:textId="4CEE5B69"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2"/>
            <w:r w:rsidRPr="00A83D5E">
              <w:rPr>
                <w:rFonts w:ascii="Times New Roman" w:hAnsi="Times New Roman"/>
                <w:color w:val="000000"/>
                <w:sz w:val="24"/>
                <w:szCs w:val="24"/>
                <w:highlight w:val="lightGray"/>
                <w:lang w:val="ru-RU"/>
              </w:rPr>
              <w:t xml:space="preserve"> </w:t>
            </w:r>
            <w:bookmarkStart w:id="1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13"/>
          </w:p>
        </w:tc>
        <w:bookmarkStart w:id="14" w:name="ТекстовоеПоле105"/>
        <w:tc>
          <w:tcPr>
            <w:tcW w:w="5082" w:type="dxa"/>
          </w:tcPr>
          <w:p w14:paraId="235E18BB" w14:textId="77777777" w:rsidR="007F6C76" w:rsidRPr="00A83D5E" w:rsidRDefault="007F6C76" w:rsidP="002C61CC">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904FA2C" w14:textId="77777777" w:rsidR="007F6C76" w:rsidRDefault="007F6C76" w:rsidP="007F6C76">
      <w:pPr>
        <w:shd w:val="clear" w:color="auto" w:fill="FFFFFF"/>
        <w:tabs>
          <w:tab w:val="left" w:pos="709"/>
        </w:tabs>
        <w:spacing w:before="60"/>
        <w:contextualSpacing/>
        <w:jc w:val="right"/>
        <w:rPr>
          <w:rStyle w:val="FontStyle53"/>
          <w:b/>
          <w:caps/>
        </w:rPr>
      </w:pPr>
    </w:p>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default" r:id="rId8"/>
      <w:footerReference w:type="default" r:id="rId9"/>
      <w:footerReference w:type="first" r:id="rId10"/>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40BF2" w14:textId="77777777" w:rsidR="00C81F7E" w:rsidRDefault="00C81F7E">
      <w:r>
        <w:separator/>
      </w:r>
    </w:p>
  </w:endnote>
  <w:endnote w:type="continuationSeparator" w:id="0">
    <w:p w14:paraId="207245ED" w14:textId="77777777" w:rsidR="00C81F7E" w:rsidRDefault="00C81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357A8" w14:textId="77777777" w:rsidR="00C81F7E" w:rsidRDefault="00C81F7E">
      <w:r>
        <w:separator/>
      </w:r>
    </w:p>
  </w:footnote>
  <w:footnote w:type="continuationSeparator" w:id="0">
    <w:p w14:paraId="64EE5A54" w14:textId="77777777" w:rsidR="00C81F7E" w:rsidRDefault="00C81F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7082398"/>
      <w:docPartObj>
        <w:docPartGallery w:val="Page Numbers (Top of Page)"/>
        <w:docPartUnique/>
      </w:docPartObj>
    </w:sdtPr>
    <w:sdtEndPr/>
    <w:sdtContent>
      <w:p w14:paraId="4B3DE381" w14:textId="56B6F79C" w:rsidR="00417D3C" w:rsidRDefault="00C81F7E">
        <w:pPr>
          <w:pStyle w:val="a4"/>
          <w:jc w:val="right"/>
        </w:pPr>
        <w:r>
          <w:rPr>
            <w:noProof/>
            <w:lang w:val="ru-RU" w:eastAsia="ru-RU"/>
          </w:rPr>
          <w:pict w14:anchorId="444601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sidR="00417D3C">
          <w:fldChar w:fldCharType="begin"/>
        </w:r>
        <w:r w:rsidR="00417D3C">
          <w:instrText>PAGE   \* MERGEFORMAT</w:instrText>
        </w:r>
        <w:r w:rsidR="00417D3C">
          <w:fldChar w:fldCharType="separate"/>
        </w:r>
        <w:r w:rsidR="00A16C45" w:rsidRPr="00A16C45">
          <w:rPr>
            <w:noProof/>
            <w:lang w:val="ru-RU"/>
          </w:rPr>
          <w:t>2</w:t>
        </w:r>
        <w:r w:rsidR="00417D3C">
          <w:fldChar w:fldCharType="end"/>
        </w:r>
      </w:p>
    </w:sdtContent>
  </w:sdt>
  <w:p w14:paraId="67B38711" w14:textId="77777777" w:rsidR="00C647B3" w:rsidRDefault="00C647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IGam4r55AVXILJBL84KnydDcGYS7hi4Jm6iGrCBYtG91f0N0Eiq92JXgl6LagBYMwANt/dfl6PKOIwXW5hZdg==" w:salt="T8KH1eNQzj3FJKGl1genjQ=="/>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6C45"/>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0885"/>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1F7E"/>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8E439-2BDC-46B9-BA3C-51E8EACF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1536</Words>
  <Characters>8758</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Кошкина Эвелина Алексеевна</cp:lastModifiedBy>
  <cp:revision>3</cp:revision>
  <cp:lastPrinted>2023-07-13T10:19:00Z</cp:lastPrinted>
  <dcterms:created xsi:type="dcterms:W3CDTF">2024-02-28T12:21:00Z</dcterms:created>
  <dcterms:modified xsi:type="dcterms:W3CDTF">2024-04-08T10:32:00Z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PTvlAx5VTC3X00002X16OG</vt:lpwstr>
  </property>
</Properties>
</file>